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</w:t>
      </w:r>
      <w:r w:rsidR="001B455B">
        <w:rPr>
          <w:rFonts w:ascii="Arial" w:hAnsi="Arial" w:cs="Arial"/>
          <w:b w:val="0"/>
          <w:noProof/>
          <w:sz w:val="16"/>
          <w:szCs w:val="16"/>
          <w:lang w:val="fr-FR"/>
        </w:rPr>
        <w:t>–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CSN</w:t>
      </w:r>
    </w:p>
    <w:p w:rsidR="00A31660" w:rsidRPr="00A31660" w:rsidRDefault="00A31660" w:rsidP="00A31660">
      <w:pPr>
        <w:rPr>
          <w:lang w:val="fr-FR"/>
        </w:rPr>
      </w:pPr>
    </w:p>
    <w:p w:rsidR="001B455B" w:rsidRDefault="001B455B" w:rsidP="001B455B">
      <w:pPr>
        <w:rPr>
          <w:lang w:val="fr-FR"/>
        </w:rPr>
      </w:pPr>
      <w:r>
        <w:rPr>
          <w:lang w:val="fr-FR"/>
        </w:rPr>
        <w:t xml:space="preserve"> </w:t>
      </w:r>
    </w:p>
    <w:p w:rsidR="00B06B61" w:rsidRDefault="00FE0048" w:rsidP="00B74F17">
      <w:pPr>
        <w:jc w:val="center"/>
        <w:rPr>
          <w:rFonts w:ascii="Arial" w:hAnsi="Arial"/>
          <w:b/>
          <w:sz w:val="44"/>
          <w:szCs w:val="44"/>
          <w:lang w:val="fr-FR"/>
        </w:rPr>
      </w:pPr>
      <w:r>
        <w:rPr>
          <w:b/>
          <w:sz w:val="40"/>
          <w:szCs w:val="40"/>
          <w:lang w:val="fr-FR"/>
        </w:rPr>
        <w:t>À</w:t>
      </w:r>
      <w:r w:rsidR="001B455B" w:rsidRPr="001B455B">
        <w:rPr>
          <w:b/>
          <w:sz w:val="40"/>
          <w:szCs w:val="40"/>
          <w:lang w:val="fr-FR"/>
        </w:rPr>
        <w:t xml:space="preserve"> tous les employé(e)s</w:t>
      </w:r>
      <w:r w:rsidR="00B74F17">
        <w:rPr>
          <w:b/>
          <w:sz w:val="40"/>
          <w:szCs w:val="40"/>
          <w:lang w:val="fr-FR"/>
        </w:rPr>
        <w:t xml:space="preserve">                                                      </w:t>
      </w:r>
      <w:r w:rsidR="001B455B" w:rsidRPr="001B455B">
        <w:rPr>
          <w:rFonts w:ascii="Arial" w:hAnsi="Arial"/>
          <w:b/>
          <w:sz w:val="44"/>
          <w:szCs w:val="44"/>
          <w:lang w:val="fr-FR"/>
        </w:rPr>
        <w:t xml:space="preserve">UNITÉ </w:t>
      </w:r>
      <w:r w:rsidR="001B455B">
        <w:rPr>
          <w:rFonts w:ascii="Arial" w:hAnsi="Arial"/>
          <w:b/>
          <w:sz w:val="44"/>
          <w:szCs w:val="44"/>
          <w:lang w:val="fr-FR"/>
        </w:rPr>
        <w:t>GÉNÉRALE</w:t>
      </w:r>
    </w:p>
    <w:p w:rsidR="00A31660" w:rsidRPr="00B74F17" w:rsidRDefault="00A31660" w:rsidP="00B74F17">
      <w:pPr>
        <w:jc w:val="center"/>
        <w:rPr>
          <w:rFonts w:ascii="Arial" w:hAnsi="Arial"/>
          <w:b/>
          <w:sz w:val="44"/>
          <w:szCs w:val="44"/>
          <w:lang w:val="fr-FR"/>
        </w:rPr>
      </w:pPr>
    </w:p>
    <w:p w:rsidR="00B06B61" w:rsidRPr="00B07EF2" w:rsidRDefault="00B06B61" w:rsidP="00B06B61">
      <w:pPr>
        <w:rPr>
          <w:rFonts w:ascii="Arial" w:hAnsi="Arial"/>
          <w:b/>
          <w:sz w:val="44"/>
          <w:szCs w:val="44"/>
          <w:lang w:val="fr-FR"/>
        </w:rPr>
      </w:pPr>
      <w:r>
        <w:rPr>
          <w:rFonts w:ascii="Arial" w:hAnsi="Arial"/>
          <w:b/>
          <w:sz w:val="44"/>
          <w:szCs w:val="44"/>
          <w:lang w:val="fr-FR"/>
        </w:rPr>
        <w:t xml:space="preserve"> </w:t>
      </w:r>
    </w:p>
    <w:p w:rsidR="00B06B61" w:rsidRDefault="006B71B5" w:rsidP="00B06B61">
      <w:pPr>
        <w:pStyle w:val="Corpsdetexte2"/>
      </w:pPr>
      <w:r w:rsidRPr="00B06B61">
        <w:t>Voil</w:t>
      </w:r>
      <w:r>
        <w:t>à</w:t>
      </w:r>
      <w:r w:rsidR="00B06B61" w:rsidRPr="00B06B61">
        <w:t xml:space="preserve"> quelques informations sur les nouveautés de la convention qui sont déjà </w:t>
      </w:r>
      <w:r w:rsidR="00EF7E78">
        <w:t>en place</w:t>
      </w:r>
      <w:r w:rsidR="00B06B61" w:rsidRPr="00B06B61">
        <w:t xml:space="preserve"> ou le seron</w:t>
      </w:r>
      <w:r w:rsidR="00EF7E78">
        <w:t>t</w:t>
      </w:r>
      <w:r w:rsidR="00B06B61" w:rsidRPr="00B06B61">
        <w:t xml:space="preserve"> sous peu.</w:t>
      </w:r>
    </w:p>
    <w:p w:rsidR="00A31660" w:rsidRPr="00B06B61" w:rsidRDefault="00A31660" w:rsidP="00B06B61">
      <w:pPr>
        <w:pStyle w:val="Corpsdetexte2"/>
      </w:pPr>
    </w:p>
    <w:p w:rsidR="00B06B61" w:rsidRPr="00B06B61" w:rsidRDefault="00B06B61" w:rsidP="00B06B61">
      <w:pPr>
        <w:rPr>
          <w:rFonts w:ascii="Arial" w:hAnsi="Arial"/>
          <w:b/>
          <w:sz w:val="28"/>
          <w:szCs w:val="28"/>
          <w:lang w:val="fr-FR"/>
        </w:rPr>
      </w:pPr>
    </w:p>
    <w:p w:rsidR="00B06B61" w:rsidRPr="006B71B5" w:rsidRDefault="00743869" w:rsidP="006B71B5">
      <w:pPr>
        <w:pStyle w:val="Corpsdetexte"/>
        <w:spacing w:after="200" w:line="276" w:lineRule="auto"/>
        <w:contextualSpacing/>
        <w:rPr>
          <w:rFonts w:ascii="Antique Olive" w:hAnsi="Antique Olive" w:cs="Arial"/>
          <w:bCs w:val="0"/>
          <w:i/>
        </w:rPr>
      </w:pPr>
      <w:r w:rsidRPr="006B71B5">
        <w:rPr>
          <w:rFonts w:ascii="Antique Olive" w:hAnsi="Antique Olive" w:cs="Arial"/>
          <w:b/>
          <w:bCs w:val="0"/>
          <w:i/>
        </w:rPr>
        <w:t>-</w:t>
      </w:r>
      <w:r w:rsidR="00B06B61" w:rsidRPr="006B71B5">
        <w:rPr>
          <w:rFonts w:ascii="Antique Olive" w:hAnsi="Antique Olive" w:cs="Arial"/>
          <w:b/>
          <w:bCs w:val="0"/>
          <w:i/>
        </w:rPr>
        <w:t xml:space="preserve">La prime de formateur (incluant le jumelage) </w:t>
      </w:r>
      <w:r w:rsidR="00B06B61" w:rsidRPr="006B71B5">
        <w:rPr>
          <w:rFonts w:ascii="Antique Olive" w:hAnsi="Antique Olive" w:cs="Arial"/>
          <w:bCs w:val="0"/>
          <w:i/>
        </w:rPr>
        <w:t xml:space="preserve">est en place depuis le 6 juillet, </w:t>
      </w:r>
      <w:r w:rsidR="006B71B5" w:rsidRPr="006B71B5">
        <w:rPr>
          <w:rFonts w:ascii="Antique Olive" w:hAnsi="Antique Olive" w:cs="Arial"/>
          <w:bCs w:val="0"/>
          <w:i/>
        </w:rPr>
        <w:t>cependant</w:t>
      </w:r>
      <w:r w:rsidR="00B06B61" w:rsidRPr="006B71B5">
        <w:rPr>
          <w:rFonts w:ascii="Antique Olive" w:hAnsi="Antique Olive" w:cs="Arial"/>
          <w:bCs w:val="0"/>
          <w:i/>
        </w:rPr>
        <w:t xml:space="preserve"> il se peut qu’il y ait du retard sur le versement de la prime dans certain cas, mais ce n’est qu’une question de </w:t>
      </w:r>
      <w:r w:rsidR="00B07EF2" w:rsidRPr="006B71B5">
        <w:rPr>
          <w:rFonts w:ascii="Antique Olive" w:hAnsi="Antique Olive" w:cs="Arial"/>
          <w:bCs w:val="0"/>
          <w:i/>
        </w:rPr>
        <w:t>temps.</w:t>
      </w:r>
      <w:r w:rsidR="006B71B5" w:rsidRPr="006B71B5">
        <w:rPr>
          <w:rFonts w:ascii="Antique Olive" w:hAnsi="Antique Olive" w:cs="Arial"/>
          <w:bCs w:val="0"/>
          <w:i/>
        </w:rPr>
        <w:t xml:space="preserve"> </w:t>
      </w:r>
    </w:p>
    <w:p w:rsidR="00B06B61" w:rsidRPr="00B07EF2" w:rsidRDefault="00743869" w:rsidP="006B71B5">
      <w:pPr>
        <w:spacing w:after="200" w:line="276" w:lineRule="auto"/>
        <w:contextualSpacing/>
        <w:rPr>
          <w:b/>
          <w:i/>
          <w:sz w:val="24"/>
        </w:rPr>
      </w:pPr>
      <w:r w:rsidRPr="006B71B5">
        <w:rPr>
          <w:b/>
          <w:i/>
          <w:sz w:val="24"/>
        </w:rPr>
        <w:t>-</w:t>
      </w:r>
      <w:r w:rsidR="00B06B61" w:rsidRPr="006B71B5">
        <w:rPr>
          <w:b/>
          <w:i/>
          <w:sz w:val="24"/>
        </w:rPr>
        <w:t xml:space="preserve">Les absences pour obligations familiale et les journées </w:t>
      </w:r>
      <w:r w:rsidR="00B06B61" w:rsidRPr="00B07EF2">
        <w:rPr>
          <w:b/>
          <w:i/>
          <w:sz w:val="24"/>
        </w:rPr>
        <w:t>personnelles payées à même la banque de maladie sont aussi accessibles dès maintenant.</w:t>
      </w:r>
    </w:p>
    <w:p w:rsidR="006B71B5" w:rsidRPr="006B71B5" w:rsidRDefault="006B71B5" w:rsidP="006B71B5">
      <w:pPr>
        <w:spacing w:after="200" w:line="276" w:lineRule="auto"/>
        <w:contextualSpacing/>
        <w:rPr>
          <w:b/>
          <w:i/>
          <w:sz w:val="24"/>
        </w:rPr>
      </w:pPr>
    </w:p>
    <w:p w:rsidR="00B06B61" w:rsidRPr="006B71B5" w:rsidRDefault="00743869" w:rsidP="006B71B5">
      <w:pPr>
        <w:spacing w:after="200" w:line="276" w:lineRule="auto"/>
        <w:contextualSpacing/>
        <w:rPr>
          <w:b/>
          <w:i/>
          <w:sz w:val="24"/>
        </w:rPr>
      </w:pPr>
      <w:r w:rsidRPr="006B71B5">
        <w:rPr>
          <w:b/>
          <w:i/>
          <w:sz w:val="24"/>
        </w:rPr>
        <w:t>-</w:t>
      </w:r>
      <w:r w:rsidR="00B06B61" w:rsidRPr="006B71B5">
        <w:rPr>
          <w:b/>
          <w:i/>
          <w:sz w:val="24"/>
        </w:rPr>
        <w:t>Accès à un quota sur un autre quart de travail</w:t>
      </w:r>
      <w:r w:rsidR="00B06B61" w:rsidRPr="006B71B5">
        <w:rPr>
          <w:i/>
          <w:sz w:val="24"/>
        </w:rPr>
        <w:t>. (ex : employé de jour qui veut un férié ou une semaine de vacance</w:t>
      </w:r>
      <w:r w:rsidR="00122B09">
        <w:rPr>
          <w:i/>
          <w:sz w:val="24"/>
        </w:rPr>
        <w:t>s</w:t>
      </w:r>
      <w:r w:rsidR="00B06B61" w:rsidRPr="006B71B5">
        <w:rPr>
          <w:i/>
          <w:sz w:val="24"/>
        </w:rPr>
        <w:t xml:space="preserve"> et qu’il ne reste de la place que le soir) C’est en place, par contre, ne pas oublier que l’employeur à un droit de refus pour motif opérationnel sur cette clause.</w:t>
      </w:r>
    </w:p>
    <w:p w:rsidR="006B71B5" w:rsidRPr="006B71B5" w:rsidRDefault="006B71B5" w:rsidP="006B71B5">
      <w:pPr>
        <w:spacing w:after="200" w:line="276" w:lineRule="auto"/>
        <w:contextualSpacing/>
        <w:rPr>
          <w:b/>
          <w:i/>
          <w:sz w:val="24"/>
        </w:rPr>
      </w:pPr>
    </w:p>
    <w:p w:rsidR="00B06B61" w:rsidRDefault="00114845" w:rsidP="00114845">
      <w:pPr>
        <w:spacing w:after="200" w:line="276" w:lineRule="auto"/>
        <w:contextualSpacing/>
        <w:rPr>
          <w:i/>
          <w:sz w:val="24"/>
        </w:rPr>
      </w:pPr>
      <w:r w:rsidRPr="006B71B5">
        <w:rPr>
          <w:b/>
          <w:i/>
          <w:sz w:val="24"/>
        </w:rPr>
        <w:t xml:space="preserve"> -</w:t>
      </w:r>
      <w:r w:rsidR="009A4F93">
        <w:rPr>
          <w:b/>
          <w:i/>
          <w:sz w:val="24"/>
        </w:rPr>
        <w:t>Une</w:t>
      </w:r>
      <w:r w:rsidR="00B06B61" w:rsidRPr="006B71B5">
        <w:rPr>
          <w:b/>
          <w:i/>
          <w:sz w:val="24"/>
        </w:rPr>
        <w:t xml:space="preserve"> semaine de vacance</w:t>
      </w:r>
      <w:r w:rsidR="009A4F93">
        <w:rPr>
          <w:b/>
          <w:i/>
          <w:sz w:val="24"/>
        </w:rPr>
        <w:t>s</w:t>
      </w:r>
      <w:r w:rsidR="00B06B61" w:rsidRPr="006B71B5">
        <w:rPr>
          <w:b/>
          <w:i/>
          <w:sz w:val="24"/>
        </w:rPr>
        <w:t xml:space="preserve"> sans solde </w:t>
      </w:r>
      <w:r w:rsidR="00B06B61" w:rsidRPr="00B07EF2">
        <w:rPr>
          <w:i/>
          <w:sz w:val="24"/>
        </w:rPr>
        <w:t xml:space="preserve">: les employés qui ont 15 ans </w:t>
      </w:r>
      <w:r w:rsidRPr="00B07EF2">
        <w:rPr>
          <w:i/>
          <w:sz w:val="24"/>
        </w:rPr>
        <w:t>d’ancienneté</w:t>
      </w:r>
      <w:r w:rsidR="00B06B61" w:rsidRPr="00B07EF2">
        <w:rPr>
          <w:i/>
          <w:sz w:val="24"/>
        </w:rPr>
        <w:t xml:space="preserve"> et plus pourront </w:t>
      </w:r>
      <w:r w:rsidRPr="00B07EF2">
        <w:rPr>
          <w:i/>
          <w:sz w:val="24"/>
        </w:rPr>
        <w:t>faire la demande d’une semaine de vacance</w:t>
      </w:r>
      <w:r w:rsidR="009A4F93">
        <w:rPr>
          <w:i/>
          <w:sz w:val="24"/>
        </w:rPr>
        <w:t>s</w:t>
      </w:r>
      <w:r w:rsidRPr="00B07EF2">
        <w:rPr>
          <w:i/>
          <w:sz w:val="24"/>
        </w:rPr>
        <w:t xml:space="preserve"> sans solde dans les quotas disponibles à partir </w:t>
      </w:r>
      <w:r w:rsidR="00B06B61" w:rsidRPr="00B07EF2">
        <w:rPr>
          <w:i/>
          <w:sz w:val="24"/>
        </w:rPr>
        <w:t>de la semaine du 27 septembre</w:t>
      </w:r>
      <w:r w:rsidRPr="00B07EF2">
        <w:rPr>
          <w:i/>
          <w:sz w:val="24"/>
        </w:rPr>
        <w:t xml:space="preserve"> 2018 et le formulaire sera disponible sur atlas d’ici le début de septembre.</w:t>
      </w:r>
    </w:p>
    <w:p w:rsidR="00A31660" w:rsidRPr="00B07EF2" w:rsidRDefault="00A31660" w:rsidP="00114845">
      <w:pPr>
        <w:spacing w:after="200" w:line="276" w:lineRule="auto"/>
        <w:contextualSpacing/>
        <w:rPr>
          <w:i/>
          <w:sz w:val="24"/>
        </w:rPr>
      </w:pPr>
    </w:p>
    <w:p w:rsidR="00743869" w:rsidRPr="00B07EF2" w:rsidRDefault="00743869" w:rsidP="00114845">
      <w:pPr>
        <w:spacing w:after="200" w:line="276" w:lineRule="auto"/>
        <w:contextualSpacing/>
        <w:rPr>
          <w:i/>
          <w:sz w:val="24"/>
        </w:rPr>
      </w:pPr>
    </w:p>
    <w:p w:rsidR="00B06B61" w:rsidRDefault="00B06B61" w:rsidP="006B71B5">
      <w:pPr>
        <w:pStyle w:val="Corpsdetexte3"/>
      </w:pPr>
      <w:r w:rsidRPr="00A31660">
        <w:t>Dans tous les cas, il faut comprendre que l’employeur est en processus de diffusion des nouveautés de la convention à ses gestionnaires</w:t>
      </w:r>
      <w:r w:rsidR="00743869" w:rsidRPr="00A31660">
        <w:t xml:space="preserve"> et</w:t>
      </w:r>
      <w:r w:rsidRPr="00A31660">
        <w:t xml:space="preserve"> </w:t>
      </w:r>
      <w:r w:rsidR="00743869" w:rsidRPr="00A31660">
        <w:t>c</w:t>
      </w:r>
      <w:r w:rsidRPr="00A31660">
        <w:t xml:space="preserve">ela prend un certain temps. </w:t>
      </w:r>
      <w:r w:rsidR="00743869" w:rsidRPr="00A31660">
        <w:t>Alors si</w:t>
      </w:r>
      <w:r w:rsidRPr="00A31660">
        <w:t xml:space="preserve"> jamais un SDO n’est pas au courant d’une clause lors d’une demande, simplement l’inviter à se valider auprès des ressources humaines en cas de doute.</w:t>
      </w:r>
    </w:p>
    <w:p w:rsidR="00CB7547" w:rsidRPr="00A31660" w:rsidRDefault="00CB7547" w:rsidP="006B71B5">
      <w:pPr>
        <w:pStyle w:val="Corpsdetexte3"/>
      </w:pPr>
      <w:bookmarkStart w:id="0" w:name="_GoBack"/>
      <w:bookmarkEnd w:id="0"/>
    </w:p>
    <w:p w:rsidR="00B74F17" w:rsidRPr="00A31660" w:rsidRDefault="00B74F17" w:rsidP="006B71B5">
      <w:pPr>
        <w:pStyle w:val="Corpsdetexte3"/>
      </w:pPr>
    </w:p>
    <w:p w:rsidR="00B06B61" w:rsidRDefault="00B06B61" w:rsidP="00B74F17">
      <w:pPr>
        <w:pStyle w:val="Corpsdetexte"/>
        <w:rPr>
          <w:rFonts w:ascii="Antique Olive" w:hAnsi="Antique Olive" w:cs="Arial"/>
          <w:b/>
          <w:bCs w:val="0"/>
        </w:rPr>
      </w:pPr>
      <w:r w:rsidRPr="00A31660">
        <w:rPr>
          <w:rFonts w:ascii="Antique Olive" w:hAnsi="Antique Olive" w:cs="Arial"/>
          <w:b/>
          <w:bCs w:val="0"/>
        </w:rPr>
        <w:t>D’autres rencontres suivront dans les prochaines semaines pour la mise en place de plusieurs autres clauses comme par exemple la réduction de temps de travail pour les régulier</w:t>
      </w:r>
      <w:r w:rsidR="00114845" w:rsidRPr="00A31660">
        <w:rPr>
          <w:rFonts w:ascii="Antique Olive" w:hAnsi="Antique Olive" w:cs="Arial"/>
          <w:b/>
          <w:bCs w:val="0"/>
        </w:rPr>
        <w:t>s etc</w:t>
      </w:r>
      <w:r w:rsidR="00A31660">
        <w:rPr>
          <w:rFonts w:ascii="Antique Olive" w:hAnsi="Antique Olive" w:cs="Arial"/>
          <w:b/>
          <w:bCs w:val="0"/>
        </w:rPr>
        <w:t>.</w:t>
      </w:r>
    </w:p>
    <w:p w:rsidR="00A31660" w:rsidRPr="00A31660" w:rsidRDefault="00A31660" w:rsidP="00B74F17">
      <w:pPr>
        <w:pStyle w:val="Corpsdetexte"/>
        <w:rPr>
          <w:rFonts w:ascii="Antique Olive" w:hAnsi="Antique Olive" w:cs="Arial"/>
          <w:b/>
          <w:bCs w:val="0"/>
        </w:rPr>
      </w:pPr>
    </w:p>
    <w:p w:rsidR="00B74F17" w:rsidRPr="00A31660" w:rsidRDefault="00B74F17" w:rsidP="00B74F17">
      <w:pPr>
        <w:pStyle w:val="Corpsdetexte"/>
        <w:rPr>
          <w:rFonts w:ascii="Antique Olive" w:hAnsi="Antique Olive" w:cs="Arial"/>
          <w:b/>
          <w:bCs w:val="0"/>
        </w:rPr>
      </w:pPr>
    </w:p>
    <w:p w:rsidR="00B06B61" w:rsidRPr="006B71B5" w:rsidRDefault="00B06B61" w:rsidP="00B06B61">
      <w:pPr>
        <w:rPr>
          <w:b/>
          <w:sz w:val="24"/>
        </w:rPr>
      </w:pPr>
    </w:p>
    <w:p w:rsidR="00B06B61" w:rsidRPr="00A31660" w:rsidRDefault="006B71B5" w:rsidP="00B06B61">
      <w:pPr>
        <w:rPr>
          <w:b/>
          <w:sz w:val="28"/>
          <w:szCs w:val="28"/>
        </w:rPr>
      </w:pPr>
      <w:r w:rsidRPr="00A31660">
        <w:rPr>
          <w:b/>
          <w:sz w:val="28"/>
          <w:szCs w:val="28"/>
        </w:rPr>
        <w:t>Merci et bonne journée</w:t>
      </w:r>
      <w:r w:rsidR="00A31660">
        <w:rPr>
          <w:b/>
          <w:sz w:val="28"/>
          <w:szCs w:val="28"/>
        </w:rPr>
        <w:t>!</w:t>
      </w:r>
    </w:p>
    <w:p w:rsidR="00A31660" w:rsidRPr="00A31660" w:rsidRDefault="00A31660" w:rsidP="00B06B61">
      <w:pPr>
        <w:rPr>
          <w:b/>
          <w:sz w:val="28"/>
          <w:szCs w:val="28"/>
        </w:rPr>
      </w:pPr>
    </w:p>
    <w:p w:rsidR="00B74F17" w:rsidRPr="00A31660" w:rsidRDefault="00B74F17" w:rsidP="00B06B61">
      <w:pPr>
        <w:rPr>
          <w:b/>
          <w:sz w:val="28"/>
          <w:szCs w:val="28"/>
        </w:rPr>
      </w:pPr>
    </w:p>
    <w:p w:rsidR="006B71B5" w:rsidRPr="00A31660" w:rsidRDefault="006B71B5" w:rsidP="00B06B61">
      <w:pPr>
        <w:rPr>
          <w:b/>
          <w:sz w:val="28"/>
          <w:szCs w:val="28"/>
        </w:rPr>
      </w:pPr>
    </w:p>
    <w:p w:rsidR="006B71B5" w:rsidRPr="00A31660" w:rsidRDefault="006B71B5" w:rsidP="00B06B61">
      <w:pPr>
        <w:rPr>
          <w:b/>
          <w:sz w:val="28"/>
          <w:szCs w:val="28"/>
        </w:rPr>
      </w:pPr>
      <w:r w:rsidRPr="00A31660">
        <w:rPr>
          <w:b/>
          <w:sz w:val="28"/>
          <w:szCs w:val="28"/>
        </w:rPr>
        <w:t>Stéphane Larouche</w:t>
      </w:r>
    </w:p>
    <w:p w:rsidR="006B71B5" w:rsidRPr="00A31660" w:rsidRDefault="006B71B5" w:rsidP="00B06B61">
      <w:pPr>
        <w:rPr>
          <w:b/>
          <w:sz w:val="28"/>
          <w:szCs w:val="28"/>
        </w:rPr>
      </w:pPr>
      <w:r w:rsidRPr="00A31660">
        <w:rPr>
          <w:b/>
          <w:sz w:val="28"/>
          <w:szCs w:val="28"/>
        </w:rPr>
        <w:t xml:space="preserve">Président </w:t>
      </w:r>
      <w:proofErr w:type="spellStart"/>
      <w:r w:rsidRPr="00A31660">
        <w:rPr>
          <w:b/>
          <w:sz w:val="28"/>
          <w:szCs w:val="28"/>
        </w:rPr>
        <w:t>seescq-csn</w:t>
      </w:r>
      <w:proofErr w:type="spellEnd"/>
    </w:p>
    <w:p w:rsidR="00B06B61" w:rsidRPr="00A31660" w:rsidRDefault="00B06B61" w:rsidP="00B06B61">
      <w:pPr>
        <w:pStyle w:val="Textebrut"/>
        <w:rPr>
          <w:b/>
          <w:sz w:val="28"/>
          <w:szCs w:val="28"/>
        </w:rPr>
      </w:pPr>
    </w:p>
    <w:p w:rsidR="00651087" w:rsidRPr="00A31660" w:rsidRDefault="00651087" w:rsidP="001B455B">
      <w:pPr>
        <w:rPr>
          <w:rFonts w:ascii="Arial" w:hAnsi="Arial"/>
          <w:b/>
          <w:color w:val="002060"/>
          <w:sz w:val="28"/>
          <w:szCs w:val="28"/>
          <w:lang w:val="fr-FR"/>
        </w:rPr>
      </w:pPr>
    </w:p>
    <w:sectPr w:rsidR="00651087" w:rsidRPr="00A31660" w:rsidSect="00A31660">
      <w:footerReference w:type="even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39" w:rsidRDefault="00776B39">
      <w:r>
        <w:separator/>
      </w:r>
    </w:p>
  </w:endnote>
  <w:endnote w:type="continuationSeparator" w:id="0">
    <w:p w:rsidR="00776B39" w:rsidRDefault="007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39" w:rsidRDefault="00776B39">
      <w:r>
        <w:separator/>
      </w:r>
    </w:p>
  </w:footnote>
  <w:footnote w:type="continuationSeparator" w:id="0">
    <w:p w:rsidR="00776B39" w:rsidRDefault="0077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 w15:restartNumberingAfterBreak="0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9D97384"/>
    <w:multiLevelType w:val="hybridMultilevel"/>
    <w:tmpl w:val="A6B05640"/>
    <w:lvl w:ilvl="0" w:tplc="DC80AED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3"/>
  </w:num>
  <w:num w:numId="4">
    <w:abstractNumId w:val="40"/>
  </w:num>
  <w:num w:numId="5">
    <w:abstractNumId w:val="2"/>
  </w:num>
  <w:num w:numId="6">
    <w:abstractNumId w:val="16"/>
  </w:num>
  <w:num w:numId="7">
    <w:abstractNumId w:val="3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</w:num>
  <w:num w:numId="11">
    <w:abstractNumId w:val="4"/>
  </w:num>
  <w:num w:numId="12">
    <w:abstractNumId w:val="35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30"/>
  </w:num>
  <w:num w:numId="20">
    <w:abstractNumId w:val="41"/>
  </w:num>
  <w:num w:numId="21">
    <w:abstractNumId w:val="39"/>
  </w:num>
  <w:num w:numId="22">
    <w:abstractNumId w:val="9"/>
  </w:num>
  <w:num w:numId="23">
    <w:abstractNumId w:val="42"/>
  </w:num>
  <w:num w:numId="24">
    <w:abstractNumId w:val="46"/>
  </w:num>
  <w:num w:numId="25">
    <w:abstractNumId w:val="29"/>
  </w:num>
  <w:num w:numId="26">
    <w:abstractNumId w:val="27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8"/>
  </w:num>
  <w:num w:numId="33">
    <w:abstractNumId w:val="25"/>
  </w:num>
  <w:num w:numId="34">
    <w:abstractNumId w:val="20"/>
  </w:num>
  <w:num w:numId="35">
    <w:abstractNumId w:val="38"/>
  </w:num>
  <w:num w:numId="36">
    <w:abstractNumId w:val="33"/>
  </w:num>
  <w:num w:numId="37">
    <w:abstractNumId w:val="1"/>
  </w:num>
  <w:num w:numId="38">
    <w:abstractNumId w:val="47"/>
  </w:num>
  <w:num w:numId="39">
    <w:abstractNumId w:val="24"/>
  </w:num>
  <w:num w:numId="40">
    <w:abstractNumId w:val="8"/>
  </w:num>
  <w:num w:numId="41">
    <w:abstractNumId w:val="44"/>
  </w:num>
  <w:num w:numId="42">
    <w:abstractNumId w:val="45"/>
  </w:num>
  <w:num w:numId="43">
    <w:abstractNumId w:val="10"/>
  </w:num>
  <w:num w:numId="44">
    <w:abstractNumId w:val="32"/>
  </w:num>
  <w:num w:numId="45">
    <w:abstractNumId w:val="26"/>
  </w:num>
  <w:num w:numId="46">
    <w:abstractNumId w:val="18"/>
  </w:num>
  <w:num w:numId="47">
    <w:abstractNumId w:val="31"/>
  </w:num>
  <w:num w:numId="48">
    <w:abstractNumId w:val="34"/>
  </w:num>
  <w:num w:numId="4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DC6"/>
    <w:rsid w:val="0000165E"/>
    <w:rsid w:val="000026F1"/>
    <w:rsid w:val="00003565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4A1B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04F7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12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12B2"/>
    <w:rsid w:val="000E35C1"/>
    <w:rsid w:val="000E6086"/>
    <w:rsid w:val="000E6315"/>
    <w:rsid w:val="000E67DC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4845"/>
    <w:rsid w:val="00115084"/>
    <w:rsid w:val="001159CB"/>
    <w:rsid w:val="001219AF"/>
    <w:rsid w:val="00122B09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455B"/>
    <w:rsid w:val="001B5034"/>
    <w:rsid w:val="001B597C"/>
    <w:rsid w:val="001B6766"/>
    <w:rsid w:val="001C23DB"/>
    <w:rsid w:val="001C2C65"/>
    <w:rsid w:val="001C3C91"/>
    <w:rsid w:val="001C4936"/>
    <w:rsid w:val="001D2997"/>
    <w:rsid w:val="001D326E"/>
    <w:rsid w:val="001D56E3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2BDD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60DB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3F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DDA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47FC"/>
    <w:rsid w:val="005D5621"/>
    <w:rsid w:val="005D74D9"/>
    <w:rsid w:val="005E0425"/>
    <w:rsid w:val="005E2E49"/>
    <w:rsid w:val="005E5800"/>
    <w:rsid w:val="005F1C94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943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4BB7"/>
    <w:rsid w:val="00695FE9"/>
    <w:rsid w:val="00696934"/>
    <w:rsid w:val="006A1324"/>
    <w:rsid w:val="006B0255"/>
    <w:rsid w:val="006B043D"/>
    <w:rsid w:val="006B04AA"/>
    <w:rsid w:val="006B04B8"/>
    <w:rsid w:val="006B0AC3"/>
    <w:rsid w:val="006B0BB5"/>
    <w:rsid w:val="006B22AC"/>
    <w:rsid w:val="006B4BF5"/>
    <w:rsid w:val="006B5804"/>
    <w:rsid w:val="006B71B5"/>
    <w:rsid w:val="006B7299"/>
    <w:rsid w:val="006B73D3"/>
    <w:rsid w:val="006C01A7"/>
    <w:rsid w:val="006C0655"/>
    <w:rsid w:val="006C080F"/>
    <w:rsid w:val="006C0F92"/>
    <w:rsid w:val="006C16DF"/>
    <w:rsid w:val="006C6622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2C1D"/>
    <w:rsid w:val="00743869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6B39"/>
    <w:rsid w:val="00777681"/>
    <w:rsid w:val="00780430"/>
    <w:rsid w:val="0078081F"/>
    <w:rsid w:val="00782316"/>
    <w:rsid w:val="00782496"/>
    <w:rsid w:val="00783A39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0908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407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4F93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5F87"/>
    <w:rsid w:val="00A26B84"/>
    <w:rsid w:val="00A274E2"/>
    <w:rsid w:val="00A27883"/>
    <w:rsid w:val="00A30853"/>
    <w:rsid w:val="00A31660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1F88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BC"/>
    <w:rsid w:val="00AF67F9"/>
    <w:rsid w:val="00B00518"/>
    <w:rsid w:val="00B020B5"/>
    <w:rsid w:val="00B053F8"/>
    <w:rsid w:val="00B06B61"/>
    <w:rsid w:val="00B06F68"/>
    <w:rsid w:val="00B07EF2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2114"/>
    <w:rsid w:val="00B439CD"/>
    <w:rsid w:val="00B43A90"/>
    <w:rsid w:val="00B43B27"/>
    <w:rsid w:val="00B45835"/>
    <w:rsid w:val="00B45C78"/>
    <w:rsid w:val="00B45E17"/>
    <w:rsid w:val="00B46385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4F17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4B55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B754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5325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79D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C523C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371A"/>
    <w:rsid w:val="00E656C8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EF7E78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47546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102A"/>
    <w:rsid w:val="00FA4353"/>
    <w:rsid w:val="00FA449E"/>
    <w:rsid w:val="00FA51C7"/>
    <w:rsid w:val="00FA5DB6"/>
    <w:rsid w:val="00FA632A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0048"/>
    <w:rsid w:val="00FE12AB"/>
    <w:rsid w:val="00FE1752"/>
    <w:rsid w:val="00FE1807"/>
    <w:rsid w:val="00FE1A37"/>
    <w:rsid w:val="00FE2FFF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6109C"/>
  <w15:docId w15:val="{914ED416-8FFA-45FF-9901-898515AA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06B61"/>
    <w:rPr>
      <w:rFonts w:ascii="Calibri" w:eastAsiaTheme="minorHAnsi" w:hAnsi="Calibri" w:cs="Calibri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6B61"/>
    <w:rPr>
      <w:rFonts w:ascii="Calibri" w:eastAsiaTheme="minorHAnsi" w:hAnsi="Calibri" w:cs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B06B61"/>
    <w:rPr>
      <w:b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06B61"/>
    <w:rPr>
      <w:rFonts w:ascii="Antique Olive" w:hAnsi="Antique Olive" w:cs="Arial"/>
      <w:b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B71B5"/>
    <w:rPr>
      <w:b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B71B5"/>
    <w:rPr>
      <w:rFonts w:ascii="Antique Olive" w:hAnsi="Antique Olive" w:cs="Arial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A547-5E83-45DA-8F38-4890B612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grief vp</cp:lastModifiedBy>
  <cp:revision>13</cp:revision>
  <cp:lastPrinted>2018-08-02T18:23:00Z</cp:lastPrinted>
  <dcterms:created xsi:type="dcterms:W3CDTF">2018-08-02T17:39:00Z</dcterms:created>
  <dcterms:modified xsi:type="dcterms:W3CDTF">2018-08-02T18:50:00Z</dcterms:modified>
</cp:coreProperties>
</file>